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6AAE" w14:textId="1506541E" w:rsidR="00A57643" w:rsidRDefault="00A57643" w:rsidP="00A5764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TABELLA COMPENSI </w:t>
      </w:r>
    </w:p>
    <w:p w14:paraId="06FF8E64" w14:textId="77777777" w:rsidR="00615593" w:rsidRDefault="00615593" w:rsidP="00A57643">
      <w:pPr>
        <w:pStyle w:val="Default"/>
        <w:rPr>
          <w:sz w:val="22"/>
          <w:szCs w:val="22"/>
        </w:rPr>
      </w:pPr>
    </w:p>
    <w:p w14:paraId="787E4E27" w14:textId="77777777" w:rsidR="00A57643" w:rsidRDefault="00A57643" w:rsidP="00A5764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COMPENSI BASE </w:t>
      </w:r>
    </w:p>
    <w:p w14:paraId="4A09C128" w14:textId="3891D0DA" w:rsidR="00A57643" w:rsidRDefault="00740241" w:rsidP="0074024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1.E</w:t>
      </w:r>
      <w:r w:rsidR="00A57643">
        <w:rPr>
          <w:sz w:val="23"/>
          <w:szCs w:val="23"/>
        </w:rPr>
        <w:t xml:space="preserve">uro 1.600 per ciascun componente delle commissioni esaminatrici di concorsi relativi ai profili professionali </w:t>
      </w:r>
      <w:r w:rsidR="00A57643" w:rsidRPr="00740241">
        <w:rPr>
          <w:sz w:val="23"/>
          <w:szCs w:val="23"/>
        </w:rPr>
        <w:t>dell'A</w:t>
      </w:r>
      <w:r w:rsidR="00A57643">
        <w:rPr>
          <w:sz w:val="23"/>
          <w:szCs w:val="23"/>
        </w:rPr>
        <w:t>rea II e Operatori esperti o categorie equiparate;</w:t>
      </w:r>
      <w:r>
        <w:rPr>
          <w:sz w:val="23"/>
          <w:szCs w:val="23"/>
        </w:rPr>
        <w:t xml:space="preserve"> per </w:t>
      </w:r>
      <w:r w:rsidR="00615593">
        <w:rPr>
          <w:sz w:val="23"/>
          <w:szCs w:val="23"/>
        </w:rPr>
        <w:t xml:space="preserve">i membri aggiunti aggregati (esperti di inglese e di informatica) </w:t>
      </w:r>
      <w:r w:rsidR="00615593" w:rsidRPr="00740241">
        <w:rPr>
          <w:sz w:val="23"/>
          <w:szCs w:val="23"/>
        </w:rPr>
        <w:t>non è previsto il compenso base, ma solo il compenso integrativo</w:t>
      </w:r>
      <w:r w:rsidR="00615593">
        <w:rPr>
          <w:sz w:val="23"/>
          <w:szCs w:val="23"/>
        </w:rPr>
        <w:t xml:space="preserve">;  </w:t>
      </w:r>
    </w:p>
    <w:p w14:paraId="5ADF7007" w14:textId="4AE3F63C" w:rsidR="00A57643" w:rsidRDefault="00740241" w:rsidP="006155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</w:t>
      </w:r>
      <w:r w:rsidR="00A57643">
        <w:rPr>
          <w:sz w:val="23"/>
          <w:szCs w:val="23"/>
        </w:rPr>
        <w:t xml:space="preserve"> </w:t>
      </w:r>
      <w:r>
        <w:rPr>
          <w:sz w:val="23"/>
          <w:szCs w:val="23"/>
        </w:rPr>
        <w:t>C</w:t>
      </w:r>
      <w:r w:rsidR="00A57643">
        <w:rPr>
          <w:sz w:val="23"/>
          <w:szCs w:val="23"/>
        </w:rPr>
        <w:t xml:space="preserve">ompensi di cui al </w:t>
      </w:r>
      <w:r w:rsidR="00615593">
        <w:rPr>
          <w:sz w:val="23"/>
          <w:szCs w:val="23"/>
        </w:rPr>
        <w:t>numero 1</w:t>
      </w:r>
      <w:r w:rsidR="00A57643">
        <w:rPr>
          <w:sz w:val="23"/>
          <w:szCs w:val="23"/>
        </w:rPr>
        <w:t xml:space="preserve"> sono aumentati del dieci per cento per i presidenti delle commissioni</w:t>
      </w:r>
      <w:r w:rsidR="00615593">
        <w:rPr>
          <w:sz w:val="23"/>
          <w:szCs w:val="23"/>
        </w:rPr>
        <w:t>.</w:t>
      </w:r>
    </w:p>
    <w:p w14:paraId="556198F6" w14:textId="77777777" w:rsidR="00740241" w:rsidRDefault="00740241" w:rsidP="00740241">
      <w:pPr>
        <w:pStyle w:val="Default"/>
        <w:rPr>
          <w:b/>
          <w:bCs/>
          <w:sz w:val="23"/>
          <w:szCs w:val="23"/>
        </w:rPr>
      </w:pPr>
    </w:p>
    <w:p w14:paraId="000E97D8" w14:textId="266A418E" w:rsidR="00740241" w:rsidRPr="00985E7E" w:rsidRDefault="00740241" w:rsidP="00740241">
      <w:pPr>
        <w:pStyle w:val="Default"/>
        <w:rPr>
          <w:b/>
          <w:bCs/>
          <w:sz w:val="23"/>
          <w:szCs w:val="23"/>
        </w:rPr>
      </w:pPr>
      <w:r w:rsidRPr="00985E7E">
        <w:rPr>
          <w:b/>
          <w:bCs/>
          <w:sz w:val="23"/>
          <w:szCs w:val="23"/>
        </w:rPr>
        <w:t xml:space="preserve">COMPENSO INTEGRATIVO </w:t>
      </w:r>
    </w:p>
    <w:p w14:paraId="65CAA4C5" w14:textId="77777777" w:rsidR="00740241" w:rsidRDefault="00740241" w:rsidP="00615593">
      <w:pPr>
        <w:pStyle w:val="Default"/>
        <w:rPr>
          <w:sz w:val="23"/>
          <w:szCs w:val="23"/>
        </w:rPr>
      </w:pPr>
    </w:p>
    <w:p w14:paraId="48D992B6" w14:textId="77777777" w:rsidR="00A57643" w:rsidRDefault="00A57643" w:rsidP="00A576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A ciascun componente delle commissioni esaminatrici </w:t>
      </w:r>
      <w:proofErr w:type="spellStart"/>
      <w:proofErr w:type="gramStart"/>
      <w:r>
        <w:rPr>
          <w:sz w:val="23"/>
          <w:szCs w:val="23"/>
        </w:rPr>
        <w:t>e'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altresi'</w:t>
      </w:r>
      <w:proofErr w:type="spellEnd"/>
      <w:r>
        <w:rPr>
          <w:sz w:val="23"/>
          <w:szCs w:val="23"/>
        </w:rPr>
        <w:t xml:space="preserve"> corrisposto un compenso integrativo nella misura </w:t>
      </w:r>
      <w:proofErr w:type="spellStart"/>
      <w:r>
        <w:rPr>
          <w:sz w:val="23"/>
          <w:szCs w:val="23"/>
        </w:rPr>
        <w:t>cosi'</w:t>
      </w:r>
      <w:proofErr w:type="spellEnd"/>
      <w:r>
        <w:rPr>
          <w:sz w:val="23"/>
          <w:szCs w:val="23"/>
        </w:rPr>
        <w:t xml:space="preserve"> determinata: </w:t>
      </w:r>
    </w:p>
    <w:p w14:paraId="2E55B52E" w14:textId="4B65B329" w:rsidR="00A57643" w:rsidRDefault="00615593" w:rsidP="00A576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</w:t>
      </w:r>
      <w:r w:rsidR="00A57643">
        <w:rPr>
          <w:sz w:val="23"/>
          <w:szCs w:val="23"/>
        </w:rPr>
        <w:t xml:space="preserve">) euro 0,80 per ciascun elaborato o candidato esaminato per i concorsi relativi ai profili professionali dell'Area II e Operatori esperti o categorie equiparate; </w:t>
      </w:r>
    </w:p>
    <w:p w14:paraId="0DF049A1" w14:textId="08D3B15A" w:rsidR="00A57643" w:rsidRDefault="00A57643" w:rsidP="00A576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I compensi di cui </w:t>
      </w:r>
      <w:r w:rsidR="00615593">
        <w:rPr>
          <w:sz w:val="23"/>
          <w:szCs w:val="23"/>
        </w:rPr>
        <w:t>alla lettera a)</w:t>
      </w:r>
      <w:r>
        <w:rPr>
          <w:sz w:val="23"/>
          <w:szCs w:val="23"/>
        </w:rPr>
        <w:t xml:space="preserve"> sono aumentati del dieci per cento per i concorsi per titoli ed esami</w:t>
      </w:r>
      <w:r w:rsidR="00615593">
        <w:rPr>
          <w:sz w:val="23"/>
          <w:szCs w:val="23"/>
        </w:rPr>
        <w:t>;</w:t>
      </w:r>
      <w:r>
        <w:rPr>
          <w:sz w:val="23"/>
          <w:szCs w:val="23"/>
        </w:rPr>
        <w:t xml:space="preserve"> </w:t>
      </w:r>
    </w:p>
    <w:p w14:paraId="7CD43DD2" w14:textId="40C194D6" w:rsidR="00503E53" w:rsidRDefault="00A57643" w:rsidP="00503E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I compensi di cui al comma 1 sono aumentati del dieci per cento per i presidenti delle commissioni esaminatrici</w:t>
      </w:r>
      <w:r w:rsidR="00503E53">
        <w:rPr>
          <w:sz w:val="23"/>
          <w:szCs w:val="23"/>
        </w:rPr>
        <w:t>.</w:t>
      </w:r>
    </w:p>
    <w:p w14:paraId="48E1463F" w14:textId="77777777" w:rsidR="00503E53" w:rsidRDefault="00503E53" w:rsidP="00503E53">
      <w:pPr>
        <w:pStyle w:val="Default"/>
        <w:rPr>
          <w:sz w:val="23"/>
          <w:szCs w:val="23"/>
        </w:rPr>
      </w:pPr>
    </w:p>
    <w:p w14:paraId="7E31A836" w14:textId="755494E7" w:rsidR="00A57643" w:rsidRDefault="00A57643" w:rsidP="00503E5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LIMITI MASSIMI </w:t>
      </w:r>
    </w:p>
    <w:p w14:paraId="520F0BF6" w14:textId="060D7AC3" w:rsidR="00A57643" w:rsidRDefault="00A57643" w:rsidP="00A576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I compensi non possono eccedere, cumulativamente, 6.500 euro per i concorsi relativi ai profili professionali fino all'Area II o categorie equiparate. </w:t>
      </w:r>
    </w:p>
    <w:p w14:paraId="264ACF62" w14:textId="79BB6D6F" w:rsidR="00A57643" w:rsidRDefault="00A57643" w:rsidP="00A576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I limiti massimi di cui al comma 1 sono aumentati del dieci per cento per i presidenti, </w:t>
      </w:r>
      <w:proofErr w:type="spellStart"/>
      <w:r>
        <w:rPr>
          <w:color w:val="auto"/>
          <w:sz w:val="23"/>
          <w:szCs w:val="23"/>
        </w:rPr>
        <w:t>nonche</w:t>
      </w:r>
      <w:proofErr w:type="spellEnd"/>
      <w:r>
        <w:rPr>
          <w:color w:val="auto"/>
          <w:sz w:val="23"/>
          <w:szCs w:val="23"/>
        </w:rPr>
        <w:t xml:space="preserve">' ridotti del venti </w:t>
      </w:r>
      <w:r w:rsidR="00503E53">
        <w:rPr>
          <w:color w:val="auto"/>
          <w:sz w:val="23"/>
          <w:szCs w:val="23"/>
        </w:rPr>
        <w:t xml:space="preserve">per cento per </w:t>
      </w:r>
      <w:r>
        <w:rPr>
          <w:color w:val="auto"/>
          <w:sz w:val="23"/>
          <w:szCs w:val="23"/>
        </w:rPr>
        <w:t>i membri aggiunti</w:t>
      </w:r>
      <w:r w:rsidR="00503E53">
        <w:rPr>
          <w:color w:val="auto"/>
          <w:sz w:val="23"/>
          <w:szCs w:val="23"/>
        </w:rPr>
        <w:t>.</w:t>
      </w:r>
    </w:p>
    <w:p w14:paraId="1F02B579" w14:textId="77777777" w:rsidR="00A57643" w:rsidRDefault="00A57643" w:rsidP="00A5764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REGOLE COMUNI </w:t>
      </w:r>
    </w:p>
    <w:p w14:paraId="45F8B8C0" w14:textId="77777777" w:rsidR="00A57643" w:rsidRDefault="00A57643" w:rsidP="00A57643">
      <w:pPr>
        <w:pStyle w:val="Default"/>
        <w:spacing w:after="3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Ai componenti esterni all’Amministrazione spettano i rimborsi per le spese viaggio dal Comune di residenza; </w:t>
      </w:r>
    </w:p>
    <w:p w14:paraId="71D476C3" w14:textId="77777777" w:rsidR="00A57643" w:rsidRDefault="00A57643" w:rsidP="00A5764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Ai componenti interni all’Amministrazione verrà erogato il compenso ridotto al 50%, sempre nei limiti delle previsioni contrattuali; </w:t>
      </w:r>
    </w:p>
    <w:p w14:paraId="3D4ED660" w14:textId="77777777" w:rsidR="008D345B" w:rsidRDefault="008D345B"/>
    <w:sectPr w:rsidR="008D345B" w:rsidSect="007833C5">
      <w:pgSz w:w="11899" w:h="17340"/>
      <w:pgMar w:top="1212" w:right="195" w:bottom="662" w:left="90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F036F"/>
    <w:multiLevelType w:val="hybridMultilevel"/>
    <w:tmpl w:val="F39C62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643"/>
    <w:rsid w:val="00503E53"/>
    <w:rsid w:val="00615593"/>
    <w:rsid w:val="006E4588"/>
    <w:rsid w:val="00740241"/>
    <w:rsid w:val="008D345B"/>
    <w:rsid w:val="00985E7E"/>
    <w:rsid w:val="00A11B5F"/>
    <w:rsid w:val="00A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800E"/>
  <w15:chartTrackingRefBased/>
  <w15:docId w15:val="{00020FDD-15F0-46DD-88D1-5C5B476E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7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</dc:creator>
  <cp:keywords/>
  <dc:description/>
  <cp:lastModifiedBy>Ced Comune</cp:lastModifiedBy>
  <cp:revision>2</cp:revision>
  <dcterms:created xsi:type="dcterms:W3CDTF">2026-09-04T09:05:00Z</dcterms:created>
  <dcterms:modified xsi:type="dcterms:W3CDTF">2026-09-04T09:05:00Z</dcterms:modified>
</cp:coreProperties>
</file>